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7" w:rsidRDefault="004842B5">
      <w:pPr>
        <w:pStyle w:val="1"/>
        <w:spacing w:before="74"/>
      </w:pPr>
      <w:r>
        <w:t>АННОТАЦИЯ</w:t>
      </w:r>
    </w:p>
    <w:p w:rsidR="00BB7897" w:rsidRDefault="004842B5">
      <w:pPr>
        <w:spacing w:before="43"/>
        <w:ind w:left="10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B7897" w:rsidRDefault="004842B5">
      <w:pPr>
        <w:pStyle w:val="1"/>
      </w:pPr>
      <w:r>
        <w:t>«</w:t>
      </w:r>
      <w:r w:rsidR="00FF0295">
        <w:t xml:space="preserve">Функциональная </w:t>
      </w:r>
      <w:proofErr w:type="spellStart"/>
      <w:r w:rsidR="00FF0295">
        <w:t>граммотность</w:t>
      </w:r>
      <w:proofErr w:type="spellEnd"/>
      <w:r>
        <w:t>»</w:t>
      </w:r>
    </w:p>
    <w:p w:rsidR="00BB7897" w:rsidRDefault="004842B5">
      <w:pPr>
        <w:pStyle w:val="a3"/>
        <w:spacing w:before="36" w:line="276" w:lineRule="auto"/>
        <w:ind w:right="152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требованиями: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before="1" w:line="276" w:lineRule="auto"/>
        <w:ind w:right="108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34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347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обучения и воспитания государственных символов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15.04.2022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СК-295/06;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412" w:firstLine="0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76" w:lineRule="auto"/>
        <w:ind w:right="28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утвержденной распоряжением Правительства от 29.05.2015 № 996-р; СП 2.4.3648-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:rsidR="00BB7897" w:rsidRDefault="004842B5">
      <w:pPr>
        <w:pStyle w:val="a4"/>
        <w:numPr>
          <w:ilvl w:val="0"/>
          <w:numId w:val="1"/>
        </w:numPr>
        <w:tabs>
          <w:tab w:val="left" w:pos="272"/>
        </w:tabs>
        <w:spacing w:line="293" w:lineRule="exact"/>
        <w:ind w:left="272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1.2.3685-21;</w:t>
      </w:r>
    </w:p>
    <w:p w:rsidR="00BB7897" w:rsidRPr="004842B5" w:rsidRDefault="004842B5">
      <w:pPr>
        <w:pStyle w:val="a4"/>
        <w:numPr>
          <w:ilvl w:val="0"/>
          <w:numId w:val="1"/>
        </w:numPr>
        <w:tabs>
          <w:tab w:val="left" w:pos="272"/>
        </w:tabs>
        <w:spacing w:before="44" w:line="276" w:lineRule="auto"/>
        <w:ind w:right="4050" w:firstLine="0"/>
        <w:rPr>
          <w:sz w:val="24"/>
        </w:rPr>
      </w:pPr>
      <w:r>
        <w:rPr>
          <w:sz w:val="24"/>
        </w:rPr>
        <w:t>основной образовательной программы НОО.</w:t>
      </w:r>
      <w:r>
        <w:rPr>
          <w:spacing w:val="-57"/>
          <w:sz w:val="24"/>
        </w:rPr>
        <w:t xml:space="preserve"> </w:t>
      </w:r>
    </w:p>
    <w:p w:rsidR="004842B5" w:rsidRPr="004842B5" w:rsidRDefault="004842B5" w:rsidP="00FF0295">
      <w:pPr>
        <w:tabs>
          <w:tab w:val="left" w:pos="272"/>
        </w:tabs>
        <w:spacing w:before="44" w:line="276" w:lineRule="auto"/>
        <w:ind w:left="101" w:right="4050"/>
        <w:contextualSpacing/>
        <w:jc w:val="both"/>
        <w:rPr>
          <w:sz w:val="24"/>
        </w:rPr>
      </w:pPr>
    </w:p>
    <w:p w:rsidR="00FF0295" w:rsidRDefault="00FF0295" w:rsidP="00FF0295">
      <w:pPr>
        <w:pStyle w:val="a3"/>
        <w:spacing w:line="276" w:lineRule="auto"/>
        <w:contextualSpacing/>
        <w:jc w:val="both"/>
      </w:pPr>
      <w: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 xml:space="preserve">   </w:t>
      </w:r>
      <w:r>
        <w:t xml:space="preserve">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</w:t>
      </w:r>
      <w:r>
        <w:t xml:space="preserve">прочитанного, знающий книги и  </w:t>
      </w:r>
      <w:r>
        <w:t xml:space="preserve">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</w:t>
      </w:r>
      <w:proofErr w:type="spellStart"/>
      <w:r>
        <w:t>диапозона</w:t>
      </w:r>
      <w:proofErr w:type="spellEnd"/>
      <w:r>
        <w:t xml:space="preserve">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В качестве основных составляющих функциональной грамотности выделяют: математическую грамотность, читательскую грамотность, естественно- научную грамотность, финансовую грамотность.</w:t>
      </w:r>
    </w:p>
    <w:p w:rsidR="00FF0295" w:rsidRDefault="00FF0295" w:rsidP="00FF0295">
      <w:pPr>
        <w:pStyle w:val="a3"/>
        <w:spacing w:line="276" w:lineRule="auto"/>
        <w:contextualSpacing/>
        <w:jc w:val="both"/>
      </w:pPr>
    </w:p>
    <w:p w:rsidR="00FF0295" w:rsidRDefault="00FF0295" w:rsidP="00FF0295">
      <w:pPr>
        <w:pStyle w:val="a3"/>
        <w:spacing w:line="276" w:lineRule="auto"/>
        <w:contextualSpacing/>
        <w:jc w:val="both"/>
      </w:pPr>
      <w:r w:rsidRPr="00FF0295">
        <w:rPr>
          <w:b/>
        </w:rPr>
        <w:t xml:space="preserve">Цель </w:t>
      </w:r>
      <w:proofErr w:type="gramStart"/>
      <w:r w:rsidRPr="00FF0295">
        <w:rPr>
          <w:b/>
        </w:rPr>
        <w:t>курса:</w:t>
      </w:r>
      <w:r>
        <w:t xml:space="preserve">  формирование</w:t>
      </w:r>
      <w:proofErr w:type="gramEnd"/>
      <w:r>
        <w:t xml:space="preserve"> читательской компетенции младшего школьника.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 xml:space="preserve">Для достижения этой цели предполагается решение комплекса </w:t>
      </w:r>
      <w:r w:rsidRPr="00FF0295">
        <w:rPr>
          <w:b/>
        </w:rPr>
        <w:t>следующих задач: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 формировать умение читать тексты с использованием трех этапов работы с текстом;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 совершенствовать культуру чтения, интерес и мотивацию к чтению книг;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 учить находить и извлекать информацию из различных текстов;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-учить применять извлеченную из текста информацию для решения разного рода проблем;</w:t>
      </w:r>
    </w:p>
    <w:p w:rsidR="00FF0295" w:rsidRDefault="00FF0295" w:rsidP="00FF0295">
      <w:pPr>
        <w:pStyle w:val="a3"/>
        <w:spacing w:line="276" w:lineRule="auto"/>
        <w:contextualSpacing/>
        <w:jc w:val="both"/>
      </w:pPr>
    </w:p>
    <w:p w:rsidR="00FF0295" w:rsidRDefault="00FF0295" w:rsidP="00FF0295">
      <w:pPr>
        <w:pStyle w:val="a3"/>
        <w:spacing w:line="276" w:lineRule="auto"/>
        <w:contextualSpacing/>
        <w:jc w:val="both"/>
      </w:pPr>
      <w:r>
        <w:t>-развивать у детей способность самостоятельного мышления в процессе обсуждения прочитанного;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-воспитывать в детях любовь к добру, к благородным, бескорыстным поступкам, к природе, науке и искусству;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-учить детей уважать всякий честный труд, талант, гениальность;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-  поселить в детях сознание солидарности каждого отдельного человека с родиной, человечеством и желание быть им полезным;</w:t>
      </w:r>
    </w:p>
    <w:p w:rsidR="00FF0295" w:rsidRDefault="00FF0295" w:rsidP="00FF0295">
      <w:pPr>
        <w:pStyle w:val="a3"/>
        <w:spacing w:line="276" w:lineRule="auto"/>
        <w:ind w:left="0"/>
        <w:contextualSpacing/>
        <w:jc w:val="both"/>
      </w:pPr>
      <w:r>
        <w:t>– приобщать детей и родителей к проектной деятельности.</w:t>
      </w:r>
    </w:p>
    <w:p w:rsidR="00FF0295" w:rsidRDefault="00FF0295" w:rsidP="00FF0295">
      <w:pPr>
        <w:pStyle w:val="a3"/>
        <w:spacing w:line="276" w:lineRule="auto"/>
        <w:contextualSpacing/>
        <w:jc w:val="both"/>
      </w:pPr>
    </w:p>
    <w:p w:rsidR="00622470" w:rsidRDefault="00622470" w:rsidP="00622470">
      <w:pPr>
        <w:pStyle w:val="a3"/>
        <w:spacing w:line="276" w:lineRule="auto"/>
        <w:jc w:val="both"/>
      </w:pPr>
      <w:bookmarkStart w:id="0" w:name="_GoBack"/>
      <w:bookmarkEnd w:id="0"/>
    </w:p>
    <w:sectPr w:rsidR="00622470">
      <w:type w:val="continuous"/>
      <w:pgSz w:w="11910" w:h="16840"/>
      <w:pgMar w:top="1040" w:right="1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6162"/>
    <w:multiLevelType w:val="hybridMultilevel"/>
    <w:tmpl w:val="50AE96CA"/>
    <w:lvl w:ilvl="0" w:tplc="578AC37E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E2F760">
      <w:numFmt w:val="bullet"/>
      <w:lvlText w:val="•"/>
      <w:lvlJc w:val="left"/>
      <w:pPr>
        <w:ind w:left="982" w:hanging="171"/>
      </w:pPr>
      <w:rPr>
        <w:rFonts w:hint="default"/>
        <w:lang w:val="ru-RU" w:eastAsia="en-US" w:bidi="ar-SA"/>
      </w:rPr>
    </w:lvl>
    <w:lvl w:ilvl="2" w:tplc="DDF45BAA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3" w:tplc="E36C2E46">
      <w:numFmt w:val="bullet"/>
      <w:lvlText w:val="•"/>
      <w:lvlJc w:val="left"/>
      <w:pPr>
        <w:ind w:left="2747" w:hanging="171"/>
      </w:pPr>
      <w:rPr>
        <w:rFonts w:hint="default"/>
        <w:lang w:val="ru-RU" w:eastAsia="en-US" w:bidi="ar-SA"/>
      </w:rPr>
    </w:lvl>
    <w:lvl w:ilvl="4" w:tplc="BECC212C">
      <w:numFmt w:val="bullet"/>
      <w:lvlText w:val="•"/>
      <w:lvlJc w:val="left"/>
      <w:pPr>
        <w:ind w:left="3630" w:hanging="171"/>
      </w:pPr>
      <w:rPr>
        <w:rFonts w:hint="default"/>
        <w:lang w:val="ru-RU" w:eastAsia="en-US" w:bidi="ar-SA"/>
      </w:rPr>
    </w:lvl>
    <w:lvl w:ilvl="5" w:tplc="0360B9BE">
      <w:numFmt w:val="bullet"/>
      <w:lvlText w:val="•"/>
      <w:lvlJc w:val="left"/>
      <w:pPr>
        <w:ind w:left="4512" w:hanging="171"/>
      </w:pPr>
      <w:rPr>
        <w:rFonts w:hint="default"/>
        <w:lang w:val="ru-RU" w:eastAsia="en-US" w:bidi="ar-SA"/>
      </w:rPr>
    </w:lvl>
    <w:lvl w:ilvl="6" w:tplc="251868A4">
      <w:numFmt w:val="bullet"/>
      <w:lvlText w:val="•"/>
      <w:lvlJc w:val="left"/>
      <w:pPr>
        <w:ind w:left="5395" w:hanging="171"/>
      </w:pPr>
      <w:rPr>
        <w:rFonts w:hint="default"/>
        <w:lang w:val="ru-RU" w:eastAsia="en-US" w:bidi="ar-SA"/>
      </w:rPr>
    </w:lvl>
    <w:lvl w:ilvl="7" w:tplc="FDA407BC">
      <w:numFmt w:val="bullet"/>
      <w:lvlText w:val="•"/>
      <w:lvlJc w:val="left"/>
      <w:pPr>
        <w:ind w:left="6277" w:hanging="171"/>
      </w:pPr>
      <w:rPr>
        <w:rFonts w:hint="default"/>
        <w:lang w:val="ru-RU" w:eastAsia="en-US" w:bidi="ar-SA"/>
      </w:rPr>
    </w:lvl>
    <w:lvl w:ilvl="8" w:tplc="F0DCDA9E">
      <w:numFmt w:val="bullet"/>
      <w:lvlText w:val="•"/>
      <w:lvlJc w:val="left"/>
      <w:pPr>
        <w:ind w:left="7160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897"/>
    <w:rsid w:val="004842B5"/>
    <w:rsid w:val="00622470"/>
    <w:rsid w:val="00BB7897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2789"/>
  <w15:docId w15:val="{4DB0C88B-BDC3-4B64-9387-48DBEE9A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6</cp:revision>
  <cp:lastPrinted>2022-09-21T19:28:00Z</cp:lastPrinted>
  <dcterms:created xsi:type="dcterms:W3CDTF">2022-09-21T19:08:00Z</dcterms:created>
  <dcterms:modified xsi:type="dcterms:W3CDTF">2022-09-21T19:28:00Z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