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D86324" w:rsidRPr="00D86324" w:rsidTr="00D86324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t>Полезные ссылки по финансовой грамотности</w:t>
            </w:r>
          </w:p>
        </w:tc>
      </w:tr>
      <w:tr w:rsidR="00D86324" w:rsidRPr="00D86324" w:rsidTr="00D86324">
        <w:trPr>
          <w:trHeight w:val="30671"/>
          <w:tblCellSpacing w:w="0" w:type="dxa"/>
        </w:trPr>
        <w:tc>
          <w:tcPr>
            <w:tcW w:w="16959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lastRenderedPageBreak/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t>    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Ссылки на облачное хранилище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, предоставленного банком России, в котором размещены видео-, </w:t>
            </w:r>
            <w:proofErr w:type="gram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аудио- материалы</w:t>
            </w:r>
            <w:proofErr w:type="gram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по финансовой грамотности и ролики по противодействию мошенничеству с использованием методов социальной инженерии:</w:t>
            </w:r>
          </w:p>
          <w:bookmarkStart w:id="0" w:name="_GoBack"/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instrText xml:space="preserve"> HYPERLINK "https://drive.google.com/drive/folders/1dKawxJXORjUddK_0VpF9ZPBv2fmV32qg?usp=sharing" </w:instrTex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https://drive.google.com/drive/folders/1dKawxJXORjUddK_0VpF9ZPBv2fmV32qg?usp=sharing</w: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fldChar w:fldCharType="end"/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;</w:t>
            </w:r>
          </w:p>
          <w:p w:rsidR="00D86324" w:rsidRPr="00D86324" w:rsidRDefault="00D86324" w:rsidP="0053476A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http://disk.yandex.ru/d/ju-52sM455e19g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.</w:t>
            </w:r>
          </w:p>
          <w:bookmarkEnd w:id="0"/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https://fmc.hse.ru/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 xml:space="preserve">  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Федеральный методический центр по финансовой грамотности системы общего и среднего профессионального образования»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br/>
            </w:r>
            <w:hyperlink r:id="rId6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http://хочумогузнаю.рф/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 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http://финграмотностьвшколе.рф/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Портал для педагогов </w:t>
            </w:r>
            <w:proofErr w:type="gram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общеобразовательных учреждений</w:t>
            </w:r>
            <w:proofErr w:type="gram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реализующих программы по финансовой грамотности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Информационный портал 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fldChar w:fldCharType="begin"/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instrText xml:space="preserve"> HYPERLINK "http://www.banki.ru/" </w:instrTex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fldChar w:fldCharType="separate"/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Банки.ру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fldChar w:fldCharType="end"/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— крупнейший банковский сайт России. Повышению финансовой грамотности населения полностью посвящен раздел «</w:t>
            </w:r>
            <w:hyperlink r:id="rId8" w:history="1">
              <w:r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lang w:eastAsia="ru-RU"/>
                </w:rPr>
                <w:t>Банковский словарь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», в котором разъясняются финансовые и экономические понятия и термины, даются практические рекомендации потребителям финансовых услуг.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«</w:t>
            </w:r>
            <w:hyperlink r:id="rId9" w:history="1">
              <w:r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lang w:eastAsia="ru-RU"/>
                </w:rPr>
                <w:t>Экспертная группа по финансовому просвещению при Федеральной службе по финансовым рынкам России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».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«</w:t>
            </w:r>
            <w:hyperlink r:id="rId10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Финграмота.com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»</w: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– официальный сайт Союза заемщиков и вкладчиков России.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«</w:t>
            </w:r>
            <w:hyperlink r:id="rId11" w:history="1">
              <w:r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lang w:eastAsia="ru-RU"/>
                </w:rPr>
                <w:t>Финансовая грамота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» — совместный проект по повышению финансовой грамотности Российской экономической школы (РЭШ) и Фонда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Citi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>Сайт «История денег»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>Cайт</w:t>
              </w:r>
              <w:proofErr w:type="spellEnd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 xml:space="preserve"> «Основы экономики»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>Cайт</w:t>
              </w:r>
              <w:proofErr w:type="spellEnd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 xml:space="preserve"> экономики для школьника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>Cайт</w:t>
              </w:r>
              <w:proofErr w:type="spellEnd"/>
              <w:r w:rsidRPr="00D86324">
                <w:rPr>
                  <w:rFonts w:ascii="Arial" w:eastAsia="Times New Roman" w:hAnsi="Arial" w:cs="Arial"/>
                  <w:b/>
                  <w:bCs/>
                  <w:color w:val="C00000"/>
                  <w:kern w:val="36"/>
                  <w:sz w:val="24"/>
                  <w:szCs w:val="24"/>
                  <w:lang w:eastAsia="ru-RU"/>
                </w:rPr>
                <w:t xml:space="preserve"> спецпроекта Российской экономической школы по личным финансам 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ИНТЕРАКТИВНЫЕ МАТЕРИАЛЫ ПО ФИНАНСОВОЙ ГРАМОТНОСТИ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16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https://happy-finance.ru/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- 2 настольных игры + 1 интерактивная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17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https://quest.ncfg.ru/auth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финансовый детектив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finkalendar.ru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финкалендарь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(календарь финансовые событий в формате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лонгрид</w:t>
            </w:r>
            <w:proofErr w:type="spellEnd"/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lang w:eastAsia="ru-RU"/>
                </w:rPr>
                <w:t>https://fingrabli.inp.ru/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 Интерактивный</w:t>
            </w:r>
            <w:proofErr w:type="gram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игровой практикум «Финансовые грабли: береги деньги смолоду» + конкурс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http://xn--b1agn4af.xn--80afmshcb2bdox6g.xn--p1ai/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u w:val="single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«финансовые будни»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https://intpract.oc3.ru/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- Интерактивный практикум «Понимаю финансовый договор» + мобильное приложение </w:t>
            </w:r>
            <w:proofErr w:type="gram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Понимаю</w:t>
            </w:r>
            <w:proofErr w:type="gram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финансовый договор 4+ IT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Agency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«OC3»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Ltd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https://vlfin.ru/vlfin/delovoy-vestnik-vashi-lichnye-finansy/posmotret-zhurnal/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журнал Ваши личные финансы (Томская область)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2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https://www.youtube.com/watch?v=wnLlMCji7dw&amp;feature=youtu.be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видеоинструкция к Кейс-игре «Азбука финансовой грамотности»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http://game.educenter.ru/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Браузерная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игра «Первые шаги в мире финансов»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4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http://fgramota.org/game/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Финансовая онлайн-игра «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Portfolio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» (с сайта «Финансовая грамота»)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https://vashifinancy.ru/materials-files/2.2.9. %D0%A4%D0%B8%D0%BD%D0%B0%D0%BD%D1%81%D0%BE%D0%B2%D1%8B%D0%B5 %D0%BA%D0%BE%D0%BC%D0%B8%D0%BA%D1%81%D1%8B/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 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финансовые комиксы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6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https://edu.pacc.ru/informmaterialy/articles/Interaktiv</w:t>
              </w:r>
              <w:r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В интерактивных инструкциях смоделированы ситуации взаимодействия потребителя с представителями поставщиков финансовых услуг и консультантами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27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https://www.homecredit.ru/quest</w:t>
              </w:r>
              <w:r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от банка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Хоум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кредит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pict>
                <v:rect id="_x0000_i1026" style="width:0;height:1.5pt" o:hralign="center" o:hrstd="t" o:hrnoshade="t" o:hr="t" fillcolor="#cdcac8" stroked="f"/>
              </w:pic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МОБИЛЬНЫЕ ПРИЛОЖЕНИЯ</w:t>
            </w:r>
          </w:p>
          <w:p w:rsidR="00D86324" w:rsidRPr="00D86324" w:rsidRDefault="00D86324" w:rsidP="0053476A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> </w:t>
            </w:r>
            <w:hyperlink r:id="rId28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http://fg.eatek.ru/news/resursy-po-finansovoy-gramotnosti/</w:t>
              </w:r>
            </w:hyperlink>
            <w:r w:rsidR="0053476A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 - список электронных </w:t>
            </w:r>
            <w:hyperlink r:id="rId29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https://play.google.com/store/apps/details?id=ru.msu.econ.finedu</w:t>
              </w:r>
            </w:hyperlink>
          </w:p>
          <w:p w:rsidR="00D86324" w:rsidRPr="00D86324" w:rsidRDefault="0053476A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hyperlink r:id="rId30" w:history="1">
              <w:r w:rsidRPr="003D1448">
                <w:rPr>
                  <w:rStyle w:val="a3"/>
                  <w:rFonts w:ascii="Arial" w:eastAsia="Times New Roman" w:hAnsi="Arial" w:cs="Arial"/>
                  <w:b/>
                  <w:bCs/>
                  <w:kern w:val="36"/>
                  <w:sz w:val="24"/>
                  <w:szCs w:val="24"/>
                  <w:lang w:eastAsia="ru-RU"/>
                </w:rPr>
                <w:t>https://play.google.com/store/apps/details?id=ru.smart.fin22.app&amp;hl=ru</w:t>
              </w:r>
            </w:hyperlink>
            <w:hyperlink r:id="rId31" w:history="1">
              <w:r w:rsidR="00D86324" w:rsidRPr="00D86324">
                <w:rPr>
                  <w:rFonts w:ascii="Arial" w:eastAsia="Times New Roman" w:hAnsi="Arial" w:cs="Arial"/>
                  <w:b/>
                  <w:bCs/>
                  <w:color w:val="66737C"/>
                  <w:kern w:val="36"/>
                  <w:sz w:val="24"/>
                  <w:szCs w:val="24"/>
                  <w:lang w:eastAsia="ru-RU"/>
                </w:rPr>
                <w:t> игра Финансовое просвещение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pict>
                <v:rect id="_x0000_i1027" style="width:0;height:1.5pt" o:hralign="center" o:hrstd="t" o:hrnoshade="t" o:hr="t" fillcolor="#cdcac8" stroked="f"/>
              </w:pic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ИГРЫ ПО ФИНАНСОВОЙ ГРАМОТНОСТИ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Ссылка на ресурс </w:t>
            </w:r>
            <w:hyperlink r:id="rId32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https://doligra.ru/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Организатором проекта выступает Центральный банк Российской Федерации.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Игры по финансовой грамотности познакомят самых маленьких участников с основами финансовой грамотности, а учащиеся старших классов закрепят свои знания, полученные на уроках финансовой грамотности.</w:t>
            </w:r>
          </w:p>
          <w:p w:rsidR="0053476A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Предлагаемые игры, разного формата и продолжительности, можно использовать в рамках отдельных школьных уроков, организации досуга, а также станут прекрасным дополнением к программе детского лагеря, учреждений дополнительного образования детей. 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Цель проекта - подбор, адаптация, апробация игр по финансовой грамотности и их распространение среди заинтересованных лиц в виде готовых "коробочных" решений.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Игры могут проводиться как в детских лагерях дневного пребывания на базе образовательных организаций, в загородных лагерях (при условии снятия ограничений и старта летней оздоровительной кампании в 2020 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lastRenderedPageBreak/>
              <w:t>году), так и в течение учебного года в образовательных организациях в рамках программ дополнительного образования.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Игровые комплекты можно получить безвозмездно и в электронном виде. Для этого необходимо пройти по ссылке: </w: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https://doligra.ru/.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Комплект материалов содержит: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•        описание целей игры, задач, базовых понятий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•        подробный сценарий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•        раздаточный материал, если это предусмотрено правилами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•        шаблон формы отзыва для предоставления обратной связи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После проведения игры заполненную форму отчета и несколько фотографий игрового процесса необходимо направить на адрес: otchet@doligra.ru. В ответ поступит именной ЭЛЕКТРОННЫЙ СЕРТИФИКАТ.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Для организаторов детского отдыха и педагогов регулярно проводятся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по методике проведения игр и разъяснению организационных вопросов. Расписание </w:t>
            </w:r>
            <w:proofErr w:type="spellStart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 опубликовано на сайте: </w:t>
            </w:r>
            <w:hyperlink r:id="rId33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https://doligra.ru/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pict>
                <v:rect id="_x0000_i1028" style="width:0;height:1.5pt" o:hralign="center" o:hrstd="t" o:hrnoshade="t" o:hr="t" fillcolor="#cdcac8" stroked="f"/>
              </w:pic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 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Fincult.info</w: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- информационно-просветительский ресурс, созданный Центральным банком Российской Федерации.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https://www.fincult.info/</w:t>
              </w:r>
            </w:hyperlink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Его цель — формирование финансовой культуры граждан.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Финансовая культура — это больше, чем финансовая грамотность. Она предполагает не только знания, но и ответственное отношение к финансам, а также формирование и применение навыков управления личным бюджетом. Высокий уровень финансовой культуры — это важнейшее условие стабильного развития страны, от которого в конечном счете зависит и благополучие каждого гражданина.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—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</w:t>
            </w:r>
          </w:p>
          <w:p w:rsidR="00D86324" w:rsidRPr="00D86324" w:rsidRDefault="00D86324" w:rsidP="00D863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D8632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24"/>
                <w:szCs w:val="24"/>
                <w:lang w:eastAsia="ru-RU"/>
              </w:rPr>
              <w:t xml:space="preserve">Обращаем ваше внимание, что представленная на данном сайте информация служит лишь просветительским целям. Единственным источником официальной информации Банка России является </w:t>
            </w:r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24"/>
                <w:szCs w:val="24"/>
                <w:u w:val="single"/>
                <w:lang w:eastAsia="ru-RU"/>
              </w:rPr>
              <w:t>сайт </w:t>
            </w:r>
            <w:hyperlink r:id="rId35" w:history="1">
              <w:r w:rsidRPr="00D86324">
                <w:rPr>
                  <w:rFonts w:ascii="Arial" w:eastAsia="Times New Roman" w:hAnsi="Arial" w:cs="Arial"/>
                  <w:b/>
                  <w:bCs/>
                  <w:color w:val="5B9BD5" w:themeColor="accent1"/>
                  <w:kern w:val="36"/>
                  <w:sz w:val="24"/>
                  <w:szCs w:val="24"/>
                  <w:u w:val="single"/>
                  <w:lang w:eastAsia="ru-RU"/>
                </w:rPr>
                <w:t>cbr.ru</w:t>
              </w:r>
            </w:hyperlink>
            <w:r w:rsidRPr="00D86324">
              <w:rPr>
                <w:rFonts w:ascii="Arial" w:eastAsia="Times New Roman" w:hAnsi="Arial" w:cs="Arial"/>
                <w:b/>
                <w:bCs/>
                <w:color w:val="5B9BD5" w:themeColor="accent1"/>
                <w:kern w:val="36"/>
                <w:sz w:val="40"/>
                <w:szCs w:val="40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86324" w:rsidRPr="00D86324" w:rsidRDefault="00D86324" w:rsidP="00D8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829" w:rsidRDefault="00CB5829"/>
    <w:sectPr w:rsidR="00CB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24"/>
    <w:rsid w:val="0053476A"/>
    <w:rsid w:val="00CB5829"/>
    <w:rsid w:val="00D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7B58-FA1E-40B2-BAC6-4A453A7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" TargetMode="External"/><Relationship Id="rId13" Type="http://schemas.openxmlformats.org/officeDocument/2006/relationships/hyperlink" Target="http://basic.economicus.ru/" TargetMode="External"/><Relationship Id="rId18" Type="http://schemas.openxmlformats.org/officeDocument/2006/relationships/hyperlink" Target="https://fingrabli.inp.ru/" TargetMode="External"/><Relationship Id="rId26" Type="http://schemas.openxmlformats.org/officeDocument/2006/relationships/hyperlink" Target="https://edu.pacc.ru/informmaterialy/articles/Interakti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fin.ru/vlfin/delovoy-vestnik-vashi-lichnye-finansy/posmotret-zhurnal/" TargetMode="External"/><Relationship Id="rId34" Type="http://schemas.openxmlformats.org/officeDocument/2006/relationships/hyperlink" Target="https://www.fincult.info/" TargetMode="External"/><Relationship Id="rId7" Type="http://schemas.openxmlformats.org/officeDocument/2006/relationships/hyperlink" Target="http://xn--80aebklphfgdkbcuundy3gvd.xn--p1ai/" TargetMode="External"/><Relationship Id="rId12" Type="http://schemas.openxmlformats.org/officeDocument/2006/relationships/hyperlink" Target="http://pro.lenta.ru/money" TargetMode="External"/><Relationship Id="rId17" Type="http://schemas.openxmlformats.org/officeDocument/2006/relationships/hyperlink" Target="https://quest.ncfg.ru/auth" TargetMode="External"/><Relationship Id="rId25" Type="http://schemas.openxmlformats.org/officeDocument/2006/relationships/hyperlink" Target="https://vashifinancy.ru/materials-files/2.2.9.%20%D0%A4%D0%B8%D0%BD%D0%B0%D0%BD%D1%81%D0%BE%D0%B2%D1%8B%D0%B5%20%D0%BA%D0%BE%D0%BC%D0%B8%D0%BA%D1%81%D1%8B/" TargetMode="External"/><Relationship Id="rId33" Type="http://schemas.openxmlformats.org/officeDocument/2006/relationships/hyperlink" Target="https://doligr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ppy-finance.ru/" TargetMode="External"/><Relationship Id="rId20" Type="http://schemas.openxmlformats.org/officeDocument/2006/relationships/hyperlink" Target="https://intpract.oc3.ru/" TargetMode="External"/><Relationship Id="rId29" Type="http://schemas.openxmlformats.org/officeDocument/2006/relationships/hyperlink" Target="https://play.google.com/store/apps/details?id=ru.msu.econ.finedu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fmshcb2bdox6g.xn--p1ai/" TargetMode="External"/><Relationship Id="rId11" Type="http://schemas.openxmlformats.org/officeDocument/2006/relationships/hyperlink" Target="http://labs.fgramota.org/" TargetMode="External"/><Relationship Id="rId24" Type="http://schemas.openxmlformats.org/officeDocument/2006/relationships/hyperlink" Target="http://fgramota.org/game/" TargetMode="External"/><Relationship Id="rId32" Type="http://schemas.openxmlformats.org/officeDocument/2006/relationships/hyperlink" Target="https://doligr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mc.hse.ru/" TargetMode="External"/><Relationship Id="rId15" Type="http://schemas.openxmlformats.org/officeDocument/2006/relationships/hyperlink" Target="http://www.nes.ru/" TargetMode="External"/><Relationship Id="rId23" Type="http://schemas.openxmlformats.org/officeDocument/2006/relationships/hyperlink" Target="http://game.educenter.ru/" TargetMode="External"/><Relationship Id="rId28" Type="http://schemas.openxmlformats.org/officeDocument/2006/relationships/hyperlink" Target="http://fg.eatek.ru/news/resursy-po-finansovoy-gramotnost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ingramota.com/" TargetMode="External"/><Relationship Id="rId19" Type="http://schemas.openxmlformats.org/officeDocument/2006/relationships/hyperlink" Target="http://xn--b1agn4af.xn--80afmshcb2bdox6g.xn--p1ai/" TargetMode="External"/><Relationship Id="rId31" Type="http://schemas.openxmlformats.org/officeDocument/2006/relationships/hyperlink" Target="https://finuch.ru/" TargetMode="External"/><Relationship Id="rId4" Type="http://schemas.openxmlformats.org/officeDocument/2006/relationships/hyperlink" Target="http://disk.yandex.ru/d/ju-52sM455e19g" TargetMode="External"/><Relationship Id="rId9" Type="http://schemas.openxmlformats.org/officeDocument/2006/relationships/hyperlink" Target="http://www.fingramota.org/" TargetMode="External"/><Relationship Id="rId14" Type="http://schemas.openxmlformats.org/officeDocument/2006/relationships/hyperlink" Target="http://iloveeconomics.ru/" TargetMode="External"/><Relationship Id="rId22" Type="http://schemas.openxmlformats.org/officeDocument/2006/relationships/hyperlink" Target="https://www.youtube.com/watch?v=wnLlMCji7dw&amp;feature=youtu.be" TargetMode="External"/><Relationship Id="rId27" Type="http://schemas.openxmlformats.org/officeDocument/2006/relationships/hyperlink" Target="https://www.homecredit.ru/quest/" TargetMode="External"/><Relationship Id="rId30" Type="http://schemas.openxmlformats.org/officeDocument/2006/relationships/hyperlink" Target="https://play.google.com/store/apps/details?id=ru.smart.fin22.app&amp;hl=ru" TargetMode="External"/><Relationship Id="rId35" Type="http://schemas.openxmlformats.org/officeDocument/2006/relationships/hyperlink" Target="https://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Школа№2</cp:lastModifiedBy>
  <cp:revision>2</cp:revision>
  <dcterms:created xsi:type="dcterms:W3CDTF">2023-03-27T16:35:00Z</dcterms:created>
  <dcterms:modified xsi:type="dcterms:W3CDTF">2023-03-27T16:51:00Z</dcterms:modified>
</cp:coreProperties>
</file>