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333" w:rsidRPr="00075333" w:rsidRDefault="00075333" w:rsidP="000753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5333">
        <w:rPr>
          <w:rFonts w:ascii="Times New Roman" w:hAnsi="Times New Roman" w:cs="Times New Roman"/>
          <w:b/>
          <w:sz w:val="28"/>
          <w:szCs w:val="28"/>
        </w:rPr>
        <w:t>Аннотация</w:t>
      </w:r>
      <w:proofErr w:type="gramStart"/>
      <w:r w:rsidRPr="00075333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</w:p>
    <w:p w:rsidR="00AA0E49" w:rsidRPr="00075333" w:rsidRDefault="000753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075333">
        <w:rPr>
          <w:rFonts w:ascii="Times New Roman" w:hAnsi="Times New Roman" w:cs="Times New Roman"/>
          <w:sz w:val="24"/>
          <w:szCs w:val="24"/>
        </w:rPr>
        <w:t xml:space="preserve">Программа по математике на уровне среднего общего образования разработана на основе ФГОС СОО с учётом современных мировых требований, предъявляемых к математическому образованию, и традиций российского образования. Реализация программы по математике обеспечивает овладение ключевыми компетенциями, составляющими основу для саморазвития и непрерывного образования, целостность общекультурного, личностного и познавательного развития личности </w:t>
      </w:r>
      <w:proofErr w:type="gramStart"/>
      <w:r w:rsidRPr="0007533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75333">
        <w:rPr>
          <w:rFonts w:ascii="Times New Roman" w:hAnsi="Times New Roman" w:cs="Times New Roman"/>
          <w:sz w:val="24"/>
          <w:szCs w:val="24"/>
        </w:rPr>
        <w:t>. В программе по математике учтены идеи и положения Концепции развития математического образования в Российской</w:t>
      </w:r>
      <w:r>
        <w:rPr>
          <w:rFonts w:ascii="Times New Roman" w:hAnsi="Times New Roman" w:cs="Times New Roman"/>
          <w:sz w:val="24"/>
          <w:szCs w:val="24"/>
        </w:rPr>
        <w:t xml:space="preserve"> Федерации.</w:t>
      </w:r>
      <w:r w:rsidRPr="00075333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75333">
        <w:rPr>
          <w:rFonts w:ascii="Times New Roman" w:hAnsi="Times New Roman" w:cs="Times New Roman"/>
          <w:sz w:val="24"/>
          <w:szCs w:val="24"/>
        </w:rPr>
        <w:t>Приоритетными целями обучения математике в 10–11 классах на базовом уровне являются: формирование центральных математических понятий (число, величина, геометрическая фигура, переменная, вероятность, функция), обеспечивающих преемственность и перспективность математического образования обучающихся; подведение обучающихся на доступном для них уровне к осознанию взаимосвязи математики и окружающего мира, понимание математики как части общей культуры человечества; развитие интеллектуальных и творческих способностей обучающихся, познавательной активности, исследовательских умений, критичности мышления, интереса к изучению математики; формирование функциональной математической грамотности: умения распознавать математические аспекты в реальных жизненных ситуациях и при изучении других учебных предметов, проявления зависимостей и закономерностей, формулировать их на языке математики и создавать математические модели, применять освоенный математический аппарат для решения практико-ориентированных задач, интерпретировать и оценивать полученные результаты. Основными линиями содержания математики в 10–11 классах являются: «Числа и вычисления», «Алгебра» («Алгебраические выражения», «Уравнения и неравенства»), «Начала математического анализа», «Геометрия» («Геометрические фигуры и их свойства», «Измерение геометрических величин»), «Вероятность и статистика». Данные линии развиваются параллельно, каждая в соответствии с собственной логикой, однако не независимо одна от другой, а в тесном контакте и взаимодействии. Кроме этого, их объединяет логическая составляющая, традиционно присущая математике и пронизывающая все математические курсы и содержательные линии. Сформулированное в ФГОС СОО требование «владение методами доказательств, алгоритмами решения задач, умение формулировать определения, аксиомы и теоремы, применять их, проводить доказательные рассуждения в ходе решения задач» относится ко всем учебным курсам, а формирование логических умений распределяется по всем годам обучения на уровне среднего общего образования. В соответствии с ФГОС СОО математика является обязательным предметом на данном уровне образования. Программой по математике предусматривается изучение учебного предмета «Математика» в рамках трёх учебных курсов: «Алгебра и начала математического анализа», «Геометрия», «Вероятность и статистика». Формирование логических умений осуществляется на протяжении всех лет обучения на уровне среднего общего образования, а элементы логики включаются в содержание всех названных выше учебных курсов. Общее число часов, рекомендованных для изучения математики – 340 часов: в 10 классе – 170 часов (5 часов в неделю), в 11 классе – 170 часов (5 часов в неделю).</w:t>
      </w:r>
    </w:p>
    <w:sectPr w:rsidR="00AA0E49" w:rsidRPr="000753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333"/>
    <w:rsid w:val="00075333"/>
    <w:rsid w:val="00AA0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2023-09-15T18:57:00Z</dcterms:created>
  <dcterms:modified xsi:type="dcterms:W3CDTF">2023-09-15T19:03:00Z</dcterms:modified>
</cp:coreProperties>
</file>